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32" w:rsidRDefault="007E7232" w:rsidP="007E7232">
      <w:pPr>
        <w:rPr>
          <w:rFonts w:ascii="仿宋_GB2312" w:eastAsia="仿宋_GB2312"/>
          <w:sz w:val="30"/>
          <w:szCs w:val="30"/>
        </w:rPr>
      </w:pPr>
      <w:r>
        <w:rPr>
          <w:rFonts w:ascii="仿宋_GB2312" w:eastAsia="仿宋_GB2312" w:hint="eastAsia"/>
          <w:sz w:val="30"/>
          <w:szCs w:val="30"/>
        </w:rPr>
        <w:t>附件1：</w:t>
      </w:r>
    </w:p>
    <w:p w:rsidR="007E7232" w:rsidRDefault="007E7232" w:rsidP="007E7232">
      <w:pPr>
        <w:jc w:val="center"/>
        <w:rPr>
          <w:rFonts w:ascii="仿宋_GB2312" w:eastAsia="仿宋_GB2312"/>
          <w:b/>
          <w:sz w:val="32"/>
          <w:szCs w:val="32"/>
        </w:rPr>
      </w:pPr>
      <w:r w:rsidRPr="00AF627B">
        <w:rPr>
          <w:rFonts w:ascii="仿宋_GB2312" w:eastAsia="仿宋_GB2312" w:hint="eastAsia"/>
          <w:b/>
          <w:sz w:val="32"/>
          <w:szCs w:val="32"/>
        </w:rPr>
        <w:t>40岁以下男教师体检项目</w:t>
      </w:r>
    </w:p>
    <w:p w:rsidR="007E7232" w:rsidRPr="00AF627B" w:rsidRDefault="007E7232" w:rsidP="007E7232">
      <w:pPr>
        <w:jc w:val="center"/>
        <w:rPr>
          <w:rFonts w:ascii="仿宋_GB2312" w:eastAsia="仿宋_GB2312"/>
          <w:b/>
          <w:sz w:val="32"/>
          <w:szCs w:val="32"/>
        </w:rPr>
      </w:pPr>
    </w:p>
    <w:tbl>
      <w:tblPr>
        <w:tblStyle w:val="a5"/>
        <w:tblW w:w="0" w:type="auto"/>
        <w:tblLayout w:type="fixed"/>
        <w:tblLook w:val="04A0"/>
      </w:tblPr>
      <w:tblGrid>
        <w:gridCol w:w="2787"/>
        <w:gridCol w:w="1007"/>
        <w:gridCol w:w="4728"/>
      </w:tblGrid>
      <w:tr w:rsidR="007E7232" w:rsidTr="00B67B5C">
        <w:tc>
          <w:tcPr>
            <w:tcW w:w="278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项目</w:t>
            </w:r>
          </w:p>
        </w:tc>
        <w:tc>
          <w:tcPr>
            <w:tcW w:w="100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价格</w:t>
            </w:r>
            <w:r>
              <w:rPr>
                <w:rFonts w:ascii="黑体" w:eastAsia="黑体" w:hint="eastAsia"/>
                <w:sz w:val="30"/>
                <w:szCs w:val="30"/>
              </w:rPr>
              <w:t>（元）</w:t>
            </w:r>
          </w:p>
        </w:tc>
        <w:tc>
          <w:tcPr>
            <w:tcW w:w="4728"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检查意义</w:t>
            </w:r>
          </w:p>
        </w:tc>
      </w:tr>
      <w:tr w:rsidR="007E7232" w:rsidTr="00B67B5C">
        <w:tc>
          <w:tcPr>
            <w:tcW w:w="2787"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内、外科、五官科、血压、身高、体重</w:t>
            </w:r>
          </w:p>
        </w:tc>
        <w:tc>
          <w:tcPr>
            <w:tcW w:w="1007" w:type="dxa"/>
          </w:tcPr>
          <w:p w:rsidR="007E7232" w:rsidRPr="00577CF7" w:rsidRDefault="007E7232" w:rsidP="00B67B5C">
            <w:pP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通过测血压、身高、体重、内、外科等一般检查，了解身体的基本状况。</w:t>
            </w:r>
          </w:p>
        </w:tc>
      </w:tr>
      <w:tr w:rsidR="007E7232"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尿分析</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检测尿比重、潜血胞、肾炎及泌尿道感染、糖尿病等。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肝功2项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检查肝功能损伤、胆道梗阻、急、慢性肝炎等。</w:t>
            </w:r>
          </w:p>
        </w:tc>
      </w:tr>
      <w:tr w:rsidR="007E7232" w:rsidRPr="008B43E8" w:rsidTr="00B67B5C">
        <w:trPr>
          <w:trHeight w:val="629"/>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血脂2项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了解是否有血脂代谢紊乱评价等。</w:t>
            </w:r>
          </w:p>
        </w:tc>
      </w:tr>
      <w:tr w:rsidR="007E7232" w:rsidRPr="008B43E8" w:rsidTr="00B67B5C">
        <w:trPr>
          <w:trHeight w:val="552"/>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血糖</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了解血糖等情况。</w:t>
            </w:r>
          </w:p>
        </w:tc>
      </w:tr>
      <w:tr w:rsidR="007E7232" w:rsidRPr="008B43E8" w:rsidTr="00B67B5C">
        <w:trPr>
          <w:trHeight w:val="560"/>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心电图</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了解是否有心肌炎、心律失常等。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CR胸部（不出片）</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双肺、膈肌等一般情况，排除肺癌、结核等疾病。</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彩超（肝胆胰脾双肾）</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彩色超声检测肝硬化、脂肪肝、肝胆肾结石、肿瘤等。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DC46A9">
              <w:rPr>
                <w:rFonts w:ascii="宋体" w:hAnsi="宋体" w:hint="eastAsia"/>
                <w:color w:val="000000"/>
                <w:sz w:val="24"/>
                <w:szCs w:val="24"/>
              </w:rPr>
              <w:t>血常规</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DC46A9">
              <w:rPr>
                <w:rFonts w:ascii="宋体" w:hAnsi="宋体" w:cs="Arial"/>
                <w:color w:val="000000"/>
                <w:sz w:val="24"/>
                <w:szCs w:val="24"/>
                <w:shd w:val="clear" w:color="auto" w:fill="FFFFFF"/>
              </w:rPr>
              <w:t>通过观察血细胞的数量变化及形态分布从而判断血液状况及疾病的检查</w:t>
            </w:r>
          </w:p>
        </w:tc>
      </w:tr>
    </w:tbl>
    <w:p w:rsidR="007E7232" w:rsidRDefault="007E7232" w:rsidP="007E7232">
      <w:pPr>
        <w:rPr>
          <w:rFonts w:ascii="仿宋_GB2312" w:eastAsia="仿宋_GB2312"/>
          <w:sz w:val="30"/>
          <w:szCs w:val="30"/>
        </w:rPr>
      </w:pPr>
    </w:p>
    <w:p w:rsidR="007E7232" w:rsidRDefault="007E7232" w:rsidP="007E7232">
      <w:pPr>
        <w:jc w:val="center"/>
        <w:rPr>
          <w:rFonts w:ascii="仿宋_GB2312" w:eastAsia="仿宋_GB2312"/>
          <w:b/>
          <w:sz w:val="32"/>
          <w:szCs w:val="32"/>
        </w:rPr>
      </w:pPr>
      <w:r w:rsidRPr="00ED4A91">
        <w:rPr>
          <w:rFonts w:ascii="仿宋_GB2312" w:eastAsia="仿宋_GB2312" w:hint="eastAsia"/>
          <w:b/>
          <w:sz w:val="32"/>
          <w:szCs w:val="32"/>
        </w:rPr>
        <w:t>40</w:t>
      </w:r>
      <w:r>
        <w:rPr>
          <w:rFonts w:ascii="仿宋_GB2312" w:eastAsia="仿宋_GB2312" w:hint="eastAsia"/>
          <w:b/>
          <w:sz w:val="32"/>
          <w:szCs w:val="32"/>
        </w:rPr>
        <w:t>岁以下女</w:t>
      </w:r>
      <w:r w:rsidRPr="00ED4A91">
        <w:rPr>
          <w:rFonts w:ascii="仿宋_GB2312" w:eastAsia="仿宋_GB2312" w:hint="eastAsia"/>
          <w:b/>
          <w:sz w:val="32"/>
          <w:szCs w:val="32"/>
        </w:rPr>
        <w:t>教师体检项目</w:t>
      </w:r>
    </w:p>
    <w:p w:rsidR="007E7232" w:rsidRPr="00ED4A91" w:rsidRDefault="007E7232" w:rsidP="007E7232">
      <w:pPr>
        <w:jc w:val="center"/>
        <w:rPr>
          <w:rFonts w:ascii="仿宋_GB2312" w:eastAsia="仿宋_GB2312"/>
          <w:b/>
          <w:sz w:val="32"/>
          <w:szCs w:val="32"/>
        </w:rPr>
      </w:pPr>
    </w:p>
    <w:tbl>
      <w:tblPr>
        <w:tblStyle w:val="a5"/>
        <w:tblW w:w="0" w:type="auto"/>
        <w:tblLayout w:type="fixed"/>
        <w:tblLook w:val="04A0"/>
      </w:tblPr>
      <w:tblGrid>
        <w:gridCol w:w="2787"/>
        <w:gridCol w:w="1007"/>
        <w:gridCol w:w="4728"/>
      </w:tblGrid>
      <w:tr w:rsidR="007E7232" w:rsidTr="00B67B5C">
        <w:tc>
          <w:tcPr>
            <w:tcW w:w="278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项目</w:t>
            </w:r>
          </w:p>
        </w:tc>
        <w:tc>
          <w:tcPr>
            <w:tcW w:w="100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价格</w:t>
            </w:r>
            <w:r>
              <w:rPr>
                <w:rFonts w:ascii="黑体" w:eastAsia="黑体" w:hint="eastAsia"/>
                <w:sz w:val="30"/>
                <w:szCs w:val="30"/>
              </w:rPr>
              <w:t>（元）</w:t>
            </w:r>
          </w:p>
        </w:tc>
        <w:tc>
          <w:tcPr>
            <w:tcW w:w="4728"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检查意义</w:t>
            </w:r>
          </w:p>
        </w:tc>
      </w:tr>
      <w:tr w:rsidR="007E7232" w:rsidTr="00B67B5C">
        <w:tc>
          <w:tcPr>
            <w:tcW w:w="2787"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内、外科、五官科、血压、身高、体重</w:t>
            </w:r>
          </w:p>
        </w:tc>
        <w:tc>
          <w:tcPr>
            <w:tcW w:w="1007" w:type="dxa"/>
          </w:tcPr>
          <w:p w:rsidR="007E7232" w:rsidRPr="00577CF7" w:rsidRDefault="007E7232" w:rsidP="00B67B5C">
            <w:pP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通过测血压、身高、体重、内、外科等一般检查，了解身体的基本状况。</w:t>
            </w:r>
          </w:p>
        </w:tc>
      </w:tr>
      <w:tr w:rsidR="007E7232"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尿分析</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检测尿比重、潜血胞、肾炎及泌尿道感染、糖尿病等。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肝功2项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检查肝功能损伤、胆道梗阻、急、慢性肝炎等。</w:t>
            </w:r>
          </w:p>
        </w:tc>
      </w:tr>
      <w:tr w:rsidR="007E7232" w:rsidRPr="008B43E8" w:rsidTr="00B67B5C">
        <w:trPr>
          <w:trHeight w:val="629"/>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lastRenderedPageBreak/>
              <w:t>血脂2项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了解是否有血脂代谢紊乱评价等。</w:t>
            </w:r>
          </w:p>
        </w:tc>
      </w:tr>
      <w:tr w:rsidR="007E7232" w:rsidRPr="008B43E8" w:rsidTr="00B67B5C">
        <w:trPr>
          <w:trHeight w:val="552"/>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血糖</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了解血糖等情况。</w:t>
            </w:r>
          </w:p>
        </w:tc>
      </w:tr>
      <w:tr w:rsidR="007E7232" w:rsidRPr="008B43E8" w:rsidTr="00B67B5C">
        <w:trPr>
          <w:trHeight w:val="561"/>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心电图</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了解是否有心肌炎、心律失常等。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CR胸部（不出片）</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双肺、膈肌等一般情况，排除肺癌、结核等疾病。</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彩超（肝胆胰脾双肾）</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彩色超声检测肝硬化、脂肪肝、肝胆肾结石、肿瘤等。</w:t>
            </w:r>
          </w:p>
        </w:tc>
      </w:tr>
      <w:tr w:rsidR="007E7232" w:rsidRPr="00ED4A91" w:rsidTr="00B67B5C">
        <w:trPr>
          <w:trHeight w:val="572"/>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乳腺彩超</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了解乳腺是否患有增生及肿瘤等疾病。</w:t>
            </w:r>
          </w:p>
        </w:tc>
      </w:tr>
      <w:tr w:rsidR="007E7232" w:rsidRPr="00ED4A91" w:rsidTr="00B67B5C">
        <w:trPr>
          <w:trHeight w:val="694"/>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妇检</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对妇科常见疾病进行筛查。</w:t>
            </w:r>
          </w:p>
        </w:tc>
      </w:tr>
      <w:tr w:rsidR="007E7232" w:rsidRPr="00ED4A91" w:rsidTr="00B67B5C">
        <w:trPr>
          <w:trHeight w:val="690"/>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宫颈细胞学检查</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用于筛查宫颈癌的有效检查。</w:t>
            </w:r>
          </w:p>
        </w:tc>
      </w:tr>
      <w:tr w:rsidR="007E7232" w:rsidRPr="00ED4A91" w:rsidTr="00B67B5C">
        <w:trPr>
          <w:trHeight w:val="690"/>
        </w:trPr>
        <w:tc>
          <w:tcPr>
            <w:tcW w:w="2787" w:type="dxa"/>
            <w:vAlign w:val="center"/>
          </w:tcPr>
          <w:p w:rsidR="007E7232" w:rsidRPr="00577CF7" w:rsidRDefault="007E7232" w:rsidP="00B67B5C">
            <w:pPr>
              <w:jc w:val="center"/>
              <w:rPr>
                <w:rFonts w:asciiTheme="minorEastAsia" w:hAnsiTheme="minorEastAsia"/>
                <w:sz w:val="24"/>
                <w:szCs w:val="24"/>
              </w:rPr>
            </w:pPr>
            <w:r w:rsidRPr="00DC46A9">
              <w:rPr>
                <w:rFonts w:ascii="宋体" w:hAnsi="宋体" w:hint="eastAsia"/>
                <w:color w:val="000000"/>
                <w:sz w:val="24"/>
                <w:szCs w:val="24"/>
              </w:rPr>
              <w:t>血常规</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DC46A9">
              <w:rPr>
                <w:rFonts w:ascii="宋体" w:hAnsi="宋体" w:cs="Arial"/>
                <w:color w:val="000000"/>
                <w:sz w:val="24"/>
                <w:szCs w:val="24"/>
                <w:shd w:val="clear" w:color="auto" w:fill="FFFFFF"/>
              </w:rPr>
              <w:t>通过观察血细胞的数量变化及形态分布从而判断血液状况及疾病的检查</w:t>
            </w:r>
          </w:p>
        </w:tc>
      </w:tr>
    </w:tbl>
    <w:p w:rsidR="007E7232" w:rsidRPr="009D7D20" w:rsidRDefault="007E7232" w:rsidP="007E7232">
      <w:pPr>
        <w:rPr>
          <w:rFonts w:ascii="仿宋_GB2312" w:eastAsia="仿宋_GB2312"/>
          <w:sz w:val="30"/>
          <w:szCs w:val="30"/>
        </w:rPr>
      </w:pPr>
    </w:p>
    <w:p w:rsidR="007E7232" w:rsidRDefault="007E7232" w:rsidP="007E7232">
      <w:pPr>
        <w:jc w:val="center"/>
        <w:rPr>
          <w:rFonts w:ascii="仿宋_GB2312" w:eastAsia="仿宋_GB2312"/>
          <w:b/>
          <w:sz w:val="32"/>
          <w:szCs w:val="32"/>
        </w:rPr>
      </w:pPr>
      <w:r w:rsidRPr="00AF627B">
        <w:rPr>
          <w:rFonts w:ascii="仿宋_GB2312" w:eastAsia="仿宋_GB2312" w:hint="eastAsia"/>
          <w:b/>
          <w:sz w:val="32"/>
          <w:szCs w:val="32"/>
        </w:rPr>
        <w:t>40</w:t>
      </w:r>
      <w:r>
        <w:rPr>
          <w:rFonts w:ascii="仿宋_GB2312" w:eastAsia="仿宋_GB2312" w:hint="eastAsia"/>
          <w:b/>
          <w:sz w:val="32"/>
          <w:szCs w:val="32"/>
        </w:rPr>
        <w:t>岁以上</w:t>
      </w:r>
      <w:r w:rsidRPr="00AF627B">
        <w:rPr>
          <w:rFonts w:ascii="仿宋_GB2312" w:eastAsia="仿宋_GB2312" w:hint="eastAsia"/>
          <w:b/>
          <w:sz w:val="32"/>
          <w:szCs w:val="32"/>
        </w:rPr>
        <w:t>男教师体检项目</w:t>
      </w:r>
    </w:p>
    <w:p w:rsidR="007E7232" w:rsidRPr="00AF627B" w:rsidRDefault="007E7232" w:rsidP="007E7232">
      <w:pPr>
        <w:jc w:val="center"/>
        <w:rPr>
          <w:rFonts w:ascii="仿宋_GB2312" w:eastAsia="仿宋_GB2312"/>
          <w:b/>
          <w:sz w:val="32"/>
          <w:szCs w:val="32"/>
        </w:rPr>
      </w:pPr>
    </w:p>
    <w:tbl>
      <w:tblPr>
        <w:tblStyle w:val="a5"/>
        <w:tblW w:w="0" w:type="auto"/>
        <w:tblLayout w:type="fixed"/>
        <w:tblLook w:val="04A0"/>
      </w:tblPr>
      <w:tblGrid>
        <w:gridCol w:w="2787"/>
        <w:gridCol w:w="1007"/>
        <w:gridCol w:w="4728"/>
      </w:tblGrid>
      <w:tr w:rsidR="007E7232" w:rsidTr="00B67B5C">
        <w:tc>
          <w:tcPr>
            <w:tcW w:w="278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项目</w:t>
            </w:r>
          </w:p>
        </w:tc>
        <w:tc>
          <w:tcPr>
            <w:tcW w:w="100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价格</w:t>
            </w:r>
            <w:r>
              <w:rPr>
                <w:rFonts w:ascii="黑体" w:eastAsia="黑体" w:hint="eastAsia"/>
                <w:sz w:val="30"/>
                <w:szCs w:val="30"/>
              </w:rPr>
              <w:t>（元）</w:t>
            </w:r>
          </w:p>
        </w:tc>
        <w:tc>
          <w:tcPr>
            <w:tcW w:w="4728"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检查意义</w:t>
            </w:r>
          </w:p>
        </w:tc>
      </w:tr>
      <w:tr w:rsidR="007E7232" w:rsidTr="00B67B5C">
        <w:tc>
          <w:tcPr>
            <w:tcW w:w="2787"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内、外科、五官科、血压、身高、体重</w:t>
            </w:r>
          </w:p>
        </w:tc>
        <w:tc>
          <w:tcPr>
            <w:tcW w:w="1007" w:type="dxa"/>
          </w:tcPr>
          <w:p w:rsidR="007E7232" w:rsidRPr="00577CF7" w:rsidRDefault="007E7232" w:rsidP="00B67B5C">
            <w:pP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通过测血压、身高、体重、内、外科等一般检查，了解身体的基本状况。</w:t>
            </w:r>
          </w:p>
        </w:tc>
      </w:tr>
      <w:tr w:rsidR="007E7232"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尿分析</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检测尿比重、潜血胞、肾炎及泌尿道感染、糖尿病等。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肝功2项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检查肝功能损伤、胆道梗阻、急、慢性肝炎等。</w:t>
            </w:r>
          </w:p>
        </w:tc>
      </w:tr>
      <w:tr w:rsidR="007E7232" w:rsidRPr="008B43E8" w:rsidTr="00B67B5C">
        <w:trPr>
          <w:trHeight w:val="535"/>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血脂5项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了解是否有血脂代谢紊乱评价等。</w:t>
            </w:r>
          </w:p>
        </w:tc>
      </w:tr>
      <w:tr w:rsidR="007E7232" w:rsidRPr="008B43E8" w:rsidTr="00B67B5C">
        <w:trPr>
          <w:trHeight w:val="571"/>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肾功3项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提示肾脏的代谢、排泄功能是否正常。</w:t>
            </w:r>
          </w:p>
        </w:tc>
      </w:tr>
      <w:tr w:rsidR="007E7232" w:rsidRPr="008B43E8" w:rsidTr="00B67B5C">
        <w:trPr>
          <w:trHeight w:val="551"/>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血糖</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了解血糖等情况。</w:t>
            </w:r>
          </w:p>
        </w:tc>
      </w:tr>
      <w:tr w:rsidR="007E7232" w:rsidRPr="008B43E8" w:rsidTr="00B67B5C">
        <w:trPr>
          <w:trHeight w:val="559"/>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心电图</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了解是否有心肌炎、心律失常等。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CR胸部（不出片）</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双肺、膈肌等一般情况，排除肺癌、结核等疾病。</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lastRenderedPageBreak/>
              <w:t>彩超（肝胆胰脾双肾）</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彩色超声检测肝硬化、脂肪肝、肝胆肾结石、肿瘤等。</w:t>
            </w:r>
          </w:p>
        </w:tc>
      </w:tr>
      <w:tr w:rsidR="007E7232" w:rsidRPr="0009247E" w:rsidTr="00B67B5C">
        <w:trPr>
          <w:trHeight w:val="557"/>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彩超（前列腺）</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检查生殖系统等疾病。</w:t>
            </w:r>
          </w:p>
        </w:tc>
      </w:tr>
      <w:tr w:rsidR="007E7232" w:rsidRPr="0009247E" w:rsidTr="00B67B5C">
        <w:trPr>
          <w:trHeight w:val="550"/>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彩超（甲状腺）</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检测甲状腺大小形态、腺体瘤等疾病。</w:t>
            </w:r>
          </w:p>
        </w:tc>
      </w:tr>
      <w:tr w:rsidR="007E7232" w:rsidRPr="0009247E" w:rsidTr="00B67B5C">
        <w:trPr>
          <w:trHeight w:val="572"/>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彩超（双颈总动脉）</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了解颈部血管膜班块及血管狭窄等。</w:t>
            </w:r>
          </w:p>
        </w:tc>
      </w:tr>
      <w:tr w:rsidR="007E7232" w:rsidRPr="0009247E" w:rsidTr="00B67B5C">
        <w:trPr>
          <w:trHeight w:val="694"/>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眼底</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玻璃体混浊、眼底动脉硬化出血等。</w:t>
            </w:r>
          </w:p>
        </w:tc>
      </w:tr>
      <w:tr w:rsidR="007E7232" w:rsidRPr="0009247E" w:rsidTr="00B67B5C">
        <w:trPr>
          <w:trHeight w:val="694"/>
        </w:trPr>
        <w:tc>
          <w:tcPr>
            <w:tcW w:w="2787" w:type="dxa"/>
            <w:vAlign w:val="center"/>
          </w:tcPr>
          <w:p w:rsidR="007E7232" w:rsidRPr="00577CF7" w:rsidRDefault="007E7232" w:rsidP="00B67B5C">
            <w:pPr>
              <w:jc w:val="center"/>
              <w:rPr>
                <w:rFonts w:asciiTheme="minorEastAsia" w:hAnsiTheme="minorEastAsia"/>
                <w:sz w:val="24"/>
                <w:szCs w:val="24"/>
              </w:rPr>
            </w:pPr>
            <w:r w:rsidRPr="00DC46A9">
              <w:rPr>
                <w:rFonts w:ascii="宋体" w:hAnsi="宋体" w:hint="eastAsia"/>
                <w:color w:val="000000"/>
                <w:sz w:val="24"/>
                <w:szCs w:val="24"/>
              </w:rPr>
              <w:t>血常规</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DC46A9">
              <w:rPr>
                <w:rFonts w:ascii="宋体" w:hAnsi="宋体" w:cs="Arial"/>
                <w:color w:val="000000"/>
                <w:sz w:val="24"/>
                <w:szCs w:val="24"/>
                <w:shd w:val="clear" w:color="auto" w:fill="FFFFFF"/>
              </w:rPr>
              <w:t>通过观察血细胞的数量变化及形态分布从而判断血液状况及疾病的检查</w:t>
            </w:r>
          </w:p>
        </w:tc>
      </w:tr>
    </w:tbl>
    <w:p w:rsidR="007E7232" w:rsidRDefault="007E7232" w:rsidP="007E7232">
      <w:pPr>
        <w:rPr>
          <w:rFonts w:ascii="仿宋_GB2312" w:eastAsia="仿宋_GB2312"/>
          <w:b/>
          <w:sz w:val="32"/>
          <w:szCs w:val="32"/>
        </w:rPr>
      </w:pPr>
    </w:p>
    <w:p w:rsidR="007E7232" w:rsidRDefault="007E7232" w:rsidP="007E7232">
      <w:pPr>
        <w:jc w:val="center"/>
        <w:rPr>
          <w:rFonts w:ascii="仿宋_GB2312" w:eastAsia="仿宋_GB2312"/>
          <w:b/>
          <w:sz w:val="32"/>
          <w:szCs w:val="32"/>
        </w:rPr>
      </w:pPr>
      <w:r w:rsidRPr="00AF627B">
        <w:rPr>
          <w:rFonts w:ascii="仿宋_GB2312" w:eastAsia="仿宋_GB2312" w:hint="eastAsia"/>
          <w:b/>
          <w:sz w:val="32"/>
          <w:szCs w:val="32"/>
        </w:rPr>
        <w:t>40</w:t>
      </w:r>
      <w:r>
        <w:rPr>
          <w:rFonts w:ascii="仿宋_GB2312" w:eastAsia="仿宋_GB2312" w:hint="eastAsia"/>
          <w:b/>
          <w:sz w:val="32"/>
          <w:szCs w:val="32"/>
        </w:rPr>
        <w:t>岁以上女</w:t>
      </w:r>
      <w:r w:rsidRPr="00AF627B">
        <w:rPr>
          <w:rFonts w:ascii="仿宋_GB2312" w:eastAsia="仿宋_GB2312" w:hint="eastAsia"/>
          <w:b/>
          <w:sz w:val="32"/>
          <w:szCs w:val="32"/>
        </w:rPr>
        <w:t>教师体检项目</w:t>
      </w:r>
    </w:p>
    <w:p w:rsidR="007E7232" w:rsidRPr="00AF627B" w:rsidRDefault="007E7232" w:rsidP="007E7232">
      <w:pPr>
        <w:jc w:val="center"/>
        <w:rPr>
          <w:rFonts w:ascii="仿宋_GB2312" w:eastAsia="仿宋_GB2312"/>
          <w:b/>
          <w:sz w:val="32"/>
          <w:szCs w:val="32"/>
        </w:rPr>
      </w:pPr>
    </w:p>
    <w:tbl>
      <w:tblPr>
        <w:tblStyle w:val="a5"/>
        <w:tblW w:w="0" w:type="auto"/>
        <w:tblLayout w:type="fixed"/>
        <w:tblLook w:val="04A0"/>
      </w:tblPr>
      <w:tblGrid>
        <w:gridCol w:w="2787"/>
        <w:gridCol w:w="1007"/>
        <w:gridCol w:w="4728"/>
      </w:tblGrid>
      <w:tr w:rsidR="007E7232" w:rsidTr="00B67B5C">
        <w:tc>
          <w:tcPr>
            <w:tcW w:w="278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项目</w:t>
            </w:r>
          </w:p>
        </w:tc>
        <w:tc>
          <w:tcPr>
            <w:tcW w:w="1007"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价格</w:t>
            </w:r>
            <w:r>
              <w:rPr>
                <w:rFonts w:ascii="黑体" w:eastAsia="黑体" w:hint="eastAsia"/>
                <w:sz w:val="30"/>
                <w:szCs w:val="30"/>
              </w:rPr>
              <w:t>（元）</w:t>
            </w:r>
          </w:p>
        </w:tc>
        <w:tc>
          <w:tcPr>
            <w:tcW w:w="4728" w:type="dxa"/>
            <w:vAlign w:val="center"/>
          </w:tcPr>
          <w:p w:rsidR="007E7232" w:rsidRPr="009D7D20" w:rsidRDefault="007E7232" w:rsidP="00B67B5C">
            <w:pPr>
              <w:jc w:val="center"/>
              <w:rPr>
                <w:rFonts w:ascii="黑体" w:eastAsia="黑体"/>
                <w:sz w:val="30"/>
                <w:szCs w:val="30"/>
              </w:rPr>
            </w:pPr>
            <w:r w:rsidRPr="009D7D20">
              <w:rPr>
                <w:rFonts w:ascii="黑体" w:eastAsia="黑体" w:hint="eastAsia"/>
                <w:sz w:val="30"/>
                <w:szCs w:val="30"/>
              </w:rPr>
              <w:t>检查意义</w:t>
            </w:r>
          </w:p>
        </w:tc>
      </w:tr>
      <w:tr w:rsidR="007E7232" w:rsidTr="00B67B5C">
        <w:tc>
          <w:tcPr>
            <w:tcW w:w="2787"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内、外科、五官科、血压、身高、体重</w:t>
            </w:r>
          </w:p>
        </w:tc>
        <w:tc>
          <w:tcPr>
            <w:tcW w:w="1007" w:type="dxa"/>
          </w:tcPr>
          <w:p w:rsidR="007E7232" w:rsidRPr="00577CF7" w:rsidRDefault="007E7232" w:rsidP="00B67B5C">
            <w:pP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通过测血压、身高、体重、内、外科等一般检查，了解身体的基本状况。</w:t>
            </w:r>
          </w:p>
        </w:tc>
      </w:tr>
      <w:tr w:rsidR="007E7232"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尿分析</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检测尿比重、潜血胞、肾炎及泌尿道感染、糖尿病等。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肝功2项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检查肝功能损伤、胆道梗阻、急、慢性肝炎等。</w:t>
            </w:r>
          </w:p>
        </w:tc>
      </w:tr>
      <w:tr w:rsidR="007E7232" w:rsidRPr="008B43E8" w:rsidTr="00B67B5C">
        <w:trPr>
          <w:trHeight w:val="535"/>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血脂5项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了解是否有血脂代谢紊乱评价等。</w:t>
            </w:r>
          </w:p>
        </w:tc>
      </w:tr>
      <w:tr w:rsidR="007E7232" w:rsidRPr="008B43E8" w:rsidTr="00B67B5C">
        <w:trPr>
          <w:trHeight w:val="571"/>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肾功3项</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提示肾脏的代谢、排泄功能是否正常。</w:t>
            </w:r>
          </w:p>
        </w:tc>
      </w:tr>
      <w:tr w:rsidR="007E7232" w:rsidRPr="008B43E8" w:rsidTr="00B67B5C">
        <w:trPr>
          <w:trHeight w:val="551"/>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血糖</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了解血糖等情况。</w:t>
            </w:r>
          </w:p>
        </w:tc>
      </w:tr>
      <w:tr w:rsidR="007E7232" w:rsidRPr="008B43E8" w:rsidTr="00B67B5C">
        <w:trPr>
          <w:trHeight w:val="559"/>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心电图</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了解是否有心肌炎、心律失常等。</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CR胸部（不出片）</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双肺、膈肌等一般情况，排除肺癌、结核等疾病。</w:t>
            </w:r>
          </w:p>
        </w:tc>
      </w:tr>
      <w:tr w:rsidR="007E7232" w:rsidRPr="008B43E8" w:rsidTr="00B67B5C">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彩超（肝胆胰脾双肾）</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彩色超声检测肝硬化、脂肪肝、肝胆肾结石、肿瘤等。</w:t>
            </w:r>
          </w:p>
        </w:tc>
      </w:tr>
      <w:tr w:rsidR="007E7232" w:rsidRPr="0009247E" w:rsidTr="00B67B5C">
        <w:trPr>
          <w:trHeight w:val="556"/>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彩超（子宫附件）</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检查生殖系统等疾病。</w:t>
            </w:r>
          </w:p>
        </w:tc>
      </w:tr>
      <w:tr w:rsidR="007E7232" w:rsidRPr="0009247E" w:rsidTr="00B67B5C">
        <w:trPr>
          <w:trHeight w:val="550"/>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彩超（甲状腺）</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检测甲状腺大小形态、腺体瘤等疾病。</w:t>
            </w:r>
          </w:p>
        </w:tc>
      </w:tr>
      <w:tr w:rsidR="007E7232" w:rsidRPr="0009247E" w:rsidTr="00B67B5C">
        <w:trPr>
          <w:trHeight w:val="572"/>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lastRenderedPageBreak/>
              <w:t>彩超（双颈总动脉）</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了解颈部血管膜班块及血管狭窄等。</w:t>
            </w:r>
          </w:p>
        </w:tc>
      </w:tr>
      <w:tr w:rsidR="007E7232" w:rsidRPr="0009247E" w:rsidTr="00B67B5C">
        <w:trPr>
          <w:trHeight w:val="552"/>
        </w:trPr>
        <w:tc>
          <w:tcPr>
            <w:tcW w:w="2787" w:type="dxa"/>
            <w:vAlign w:val="center"/>
          </w:tcPr>
          <w:p w:rsidR="007E7232" w:rsidRPr="00577CF7" w:rsidRDefault="007E7232" w:rsidP="00B67B5C">
            <w:pPr>
              <w:jc w:val="center"/>
              <w:rPr>
                <w:rFonts w:asciiTheme="minorEastAsia" w:hAnsiTheme="minorEastAsia"/>
                <w:sz w:val="24"/>
                <w:szCs w:val="24"/>
              </w:rPr>
            </w:pPr>
            <w:r w:rsidRPr="00577CF7">
              <w:rPr>
                <w:rFonts w:asciiTheme="minorEastAsia" w:hAnsiTheme="minorEastAsia" w:hint="eastAsia"/>
                <w:sz w:val="24"/>
                <w:szCs w:val="24"/>
              </w:rPr>
              <w:t>眼底</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sidRPr="00577CF7">
              <w:rPr>
                <w:rFonts w:asciiTheme="minorEastAsia" w:hAnsiTheme="minorEastAsia" w:hint="eastAsia"/>
                <w:sz w:val="24"/>
                <w:szCs w:val="24"/>
              </w:rPr>
              <w:t>玻璃体混浊、眼底动脉硬化出血等。</w:t>
            </w:r>
          </w:p>
        </w:tc>
      </w:tr>
      <w:tr w:rsidR="007E7232" w:rsidRPr="00511340" w:rsidTr="00B67B5C">
        <w:trPr>
          <w:trHeight w:val="560"/>
        </w:trPr>
        <w:tc>
          <w:tcPr>
            <w:tcW w:w="2787" w:type="dxa"/>
            <w:vAlign w:val="center"/>
          </w:tcPr>
          <w:p w:rsidR="007E7232" w:rsidRPr="00577CF7" w:rsidRDefault="007E7232" w:rsidP="00B67B5C">
            <w:pPr>
              <w:jc w:val="center"/>
              <w:rPr>
                <w:rFonts w:asciiTheme="minorEastAsia" w:hAnsiTheme="minorEastAsia"/>
                <w:sz w:val="24"/>
                <w:szCs w:val="24"/>
              </w:rPr>
            </w:pPr>
            <w:r>
              <w:rPr>
                <w:rFonts w:asciiTheme="minorEastAsia" w:hAnsiTheme="minorEastAsia" w:hint="eastAsia"/>
                <w:sz w:val="24"/>
                <w:szCs w:val="24"/>
              </w:rPr>
              <w:t>乳腺彩超</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Pr="00577CF7" w:rsidRDefault="007E7232" w:rsidP="00B67B5C">
            <w:pPr>
              <w:rPr>
                <w:rFonts w:asciiTheme="minorEastAsia" w:hAnsiTheme="minorEastAsia"/>
                <w:sz w:val="24"/>
                <w:szCs w:val="24"/>
              </w:rPr>
            </w:pPr>
            <w:r>
              <w:rPr>
                <w:rFonts w:asciiTheme="minorEastAsia" w:hAnsiTheme="minorEastAsia" w:hint="eastAsia"/>
                <w:sz w:val="24"/>
                <w:szCs w:val="24"/>
              </w:rPr>
              <w:t>了解乳腺是否患有增生及肿瘤等疾病。</w:t>
            </w:r>
          </w:p>
        </w:tc>
      </w:tr>
      <w:tr w:rsidR="007E7232" w:rsidRPr="00511340" w:rsidTr="00B67B5C">
        <w:trPr>
          <w:trHeight w:val="554"/>
        </w:trPr>
        <w:tc>
          <w:tcPr>
            <w:tcW w:w="2787" w:type="dxa"/>
            <w:vAlign w:val="center"/>
          </w:tcPr>
          <w:p w:rsidR="007E7232" w:rsidRDefault="007E7232" w:rsidP="00B67B5C">
            <w:pPr>
              <w:jc w:val="center"/>
              <w:rPr>
                <w:rFonts w:asciiTheme="minorEastAsia" w:hAnsiTheme="minorEastAsia"/>
                <w:sz w:val="24"/>
                <w:szCs w:val="24"/>
              </w:rPr>
            </w:pPr>
            <w:r>
              <w:rPr>
                <w:rFonts w:asciiTheme="minorEastAsia" w:hAnsiTheme="minorEastAsia" w:hint="eastAsia"/>
                <w:sz w:val="24"/>
                <w:szCs w:val="24"/>
              </w:rPr>
              <w:t>妇检</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Default="007E7232" w:rsidP="00B67B5C">
            <w:pPr>
              <w:rPr>
                <w:rFonts w:asciiTheme="minorEastAsia" w:hAnsiTheme="minorEastAsia"/>
                <w:sz w:val="24"/>
                <w:szCs w:val="24"/>
              </w:rPr>
            </w:pPr>
            <w:r>
              <w:rPr>
                <w:rFonts w:asciiTheme="minorEastAsia" w:hAnsiTheme="minorEastAsia" w:hint="eastAsia"/>
                <w:sz w:val="24"/>
                <w:szCs w:val="24"/>
              </w:rPr>
              <w:t>对妇科常见疾病进行筛查。</w:t>
            </w:r>
          </w:p>
        </w:tc>
      </w:tr>
      <w:tr w:rsidR="007E7232" w:rsidRPr="00511340" w:rsidTr="00B67B5C">
        <w:trPr>
          <w:trHeight w:val="563"/>
        </w:trPr>
        <w:tc>
          <w:tcPr>
            <w:tcW w:w="2787" w:type="dxa"/>
            <w:vAlign w:val="center"/>
          </w:tcPr>
          <w:p w:rsidR="007E7232" w:rsidRDefault="007E7232" w:rsidP="00B67B5C">
            <w:pPr>
              <w:jc w:val="center"/>
              <w:rPr>
                <w:rFonts w:asciiTheme="minorEastAsia" w:hAnsiTheme="minorEastAsia"/>
                <w:sz w:val="24"/>
                <w:szCs w:val="24"/>
              </w:rPr>
            </w:pPr>
            <w:r>
              <w:rPr>
                <w:rFonts w:asciiTheme="minorEastAsia" w:hAnsiTheme="minorEastAsia" w:hint="eastAsia"/>
                <w:sz w:val="24"/>
                <w:szCs w:val="24"/>
              </w:rPr>
              <w:t>宫颈细胞学检查</w:t>
            </w:r>
          </w:p>
        </w:tc>
        <w:tc>
          <w:tcPr>
            <w:tcW w:w="1007" w:type="dxa"/>
          </w:tcPr>
          <w:p w:rsidR="007E7232" w:rsidRPr="00577CF7" w:rsidRDefault="007E7232" w:rsidP="00B67B5C">
            <w:pPr>
              <w:jc w:val="center"/>
              <w:rPr>
                <w:rFonts w:asciiTheme="minorEastAsia" w:hAnsiTheme="minorEastAsia"/>
                <w:sz w:val="24"/>
                <w:szCs w:val="24"/>
              </w:rPr>
            </w:pPr>
          </w:p>
        </w:tc>
        <w:tc>
          <w:tcPr>
            <w:tcW w:w="4728" w:type="dxa"/>
            <w:vAlign w:val="center"/>
          </w:tcPr>
          <w:p w:rsidR="007E7232" w:rsidRDefault="007E7232" w:rsidP="00B67B5C">
            <w:pPr>
              <w:rPr>
                <w:rFonts w:asciiTheme="minorEastAsia" w:hAnsiTheme="minorEastAsia"/>
                <w:sz w:val="24"/>
                <w:szCs w:val="24"/>
              </w:rPr>
            </w:pPr>
            <w:r>
              <w:rPr>
                <w:rFonts w:asciiTheme="minorEastAsia" w:hAnsiTheme="minorEastAsia" w:hint="eastAsia"/>
                <w:sz w:val="24"/>
                <w:szCs w:val="24"/>
              </w:rPr>
              <w:t>用于筛查宫颈癌的有效检查。</w:t>
            </w:r>
          </w:p>
        </w:tc>
      </w:tr>
      <w:tr w:rsidR="007E7232" w:rsidRPr="00511340" w:rsidTr="00B67B5C">
        <w:trPr>
          <w:trHeight w:val="563"/>
        </w:trPr>
        <w:tc>
          <w:tcPr>
            <w:tcW w:w="2787" w:type="dxa"/>
            <w:vAlign w:val="center"/>
          </w:tcPr>
          <w:p w:rsidR="007E7232" w:rsidRPr="00577CF7" w:rsidRDefault="007E7232" w:rsidP="00B67B5C">
            <w:pPr>
              <w:jc w:val="center"/>
              <w:rPr>
                <w:rFonts w:asciiTheme="minorEastAsia" w:hAnsiTheme="minorEastAsia"/>
                <w:sz w:val="24"/>
                <w:szCs w:val="24"/>
              </w:rPr>
            </w:pPr>
            <w:r w:rsidRPr="00DC46A9">
              <w:rPr>
                <w:rFonts w:ascii="宋体" w:hAnsi="宋体" w:hint="eastAsia"/>
                <w:color w:val="000000"/>
                <w:sz w:val="24"/>
                <w:szCs w:val="24"/>
              </w:rPr>
              <w:t>血常规</w:t>
            </w:r>
          </w:p>
        </w:tc>
        <w:tc>
          <w:tcPr>
            <w:tcW w:w="1007" w:type="dxa"/>
          </w:tcPr>
          <w:p w:rsidR="007E7232" w:rsidRPr="00577CF7" w:rsidRDefault="007E7232" w:rsidP="00B67B5C">
            <w:pPr>
              <w:jc w:val="center"/>
              <w:rPr>
                <w:rFonts w:asciiTheme="minorEastAsia" w:hAnsiTheme="minorEastAsia"/>
                <w:sz w:val="24"/>
                <w:szCs w:val="24"/>
              </w:rPr>
            </w:pPr>
          </w:p>
        </w:tc>
        <w:tc>
          <w:tcPr>
            <w:tcW w:w="4728" w:type="dxa"/>
          </w:tcPr>
          <w:p w:rsidR="007E7232" w:rsidRPr="00577CF7" w:rsidRDefault="007E7232" w:rsidP="00B67B5C">
            <w:pPr>
              <w:rPr>
                <w:rFonts w:asciiTheme="minorEastAsia" w:hAnsiTheme="minorEastAsia"/>
                <w:sz w:val="24"/>
                <w:szCs w:val="24"/>
              </w:rPr>
            </w:pPr>
            <w:r w:rsidRPr="00DC46A9">
              <w:rPr>
                <w:rFonts w:ascii="宋体" w:hAnsi="宋体" w:cs="Arial"/>
                <w:color w:val="000000"/>
                <w:sz w:val="24"/>
                <w:szCs w:val="24"/>
                <w:shd w:val="clear" w:color="auto" w:fill="FFFFFF"/>
              </w:rPr>
              <w:t>通过观察血细胞的数量变化及形态分布从而判断血液状况及疾病的检查</w:t>
            </w:r>
          </w:p>
        </w:tc>
      </w:tr>
    </w:tbl>
    <w:p w:rsidR="007E7232" w:rsidRPr="0009247E" w:rsidRDefault="007E7232" w:rsidP="007E7232">
      <w:pPr>
        <w:rPr>
          <w:rFonts w:ascii="仿宋_GB2312" w:eastAsia="仿宋_GB2312"/>
          <w:sz w:val="30"/>
          <w:szCs w:val="30"/>
        </w:rPr>
      </w:pPr>
    </w:p>
    <w:p w:rsidR="00467045" w:rsidRPr="007E7232" w:rsidRDefault="00467045"/>
    <w:sectPr w:rsidR="00467045" w:rsidRPr="007E72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045" w:rsidRDefault="00467045" w:rsidP="007E7232">
      <w:r>
        <w:separator/>
      </w:r>
    </w:p>
  </w:endnote>
  <w:endnote w:type="continuationSeparator" w:id="1">
    <w:p w:rsidR="00467045" w:rsidRDefault="00467045" w:rsidP="007E72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045" w:rsidRDefault="00467045" w:rsidP="007E7232">
      <w:r>
        <w:separator/>
      </w:r>
    </w:p>
  </w:footnote>
  <w:footnote w:type="continuationSeparator" w:id="1">
    <w:p w:rsidR="00467045" w:rsidRDefault="00467045" w:rsidP="007E72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232"/>
    <w:rsid w:val="00467045"/>
    <w:rsid w:val="007E7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232"/>
    <w:rPr>
      <w:sz w:val="18"/>
      <w:szCs w:val="18"/>
    </w:rPr>
  </w:style>
  <w:style w:type="paragraph" w:styleId="a4">
    <w:name w:val="footer"/>
    <w:basedOn w:val="a"/>
    <w:link w:val="Char0"/>
    <w:uiPriority w:val="99"/>
    <w:semiHidden/>
    <w:unhideWhenUsed/>
    <w:rsid w:val="007E72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232"/>
    <w:rPr>
      <w:sz w:val="18"/>
      <w:szCs w:val="18"/>
    </w:rPr>
  </w:style>
  <w:style w:type="table" w:styleId="a5">
    <w:name w:val="Table Grid"/>
    <w:basedOn w:val="a1"/>
    <w:uiPriority w:val="59"/>
    <w:rsid w:val="007E72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Words>
  <Characters>1398</Characters>
  <Application>Microsoft Office Word</Application>
  <DocSecurity>0</DocSecurity>
  <Lines>11</Lines>
  <Paragraphs>3</Paragraphs>
  <ScaleCrop>false</ScaleCrop>
  <Company>微软中国</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2021-06-25T08:27:00Z</dcterms:created>
  <dcterms:modified xsi:type="dcterms:W3CDTF">2021-06-25T08:28:00Z</dcterms:modified>
</cp:coreProperties>
</file>